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732D0">
      <w:pPr>
        <w:pStyle w:val="2"/>
        <w:spacing w:before="75" w:line="225" w:lineRule="auto"/>
        <w:ind w:left="3437"/>
        <w:outlineLvl w:val="0"/>
        <w:rPr>
          <w:sz w:val="36"/>
          <w:szCs w:val="36"/>
        </w:rPr>
      </w:pPr>
      <w:r>
        <w:rPr>
          <w:b/>
          <w:bCs/>
          <w:spacing w:val="-2"/>
          <w:sz w:val="36"/>
          <w:szCs w:val="36"/>
        </w:rPr>
        <w:t>课程考核归档材料要求</w:t>
      </w:r>
    </w:p>
    <w:p w14:paraId="409A6412">
      <w:pPr>
        <w:spacing w:before="90"/>
      </w:pPr>
    </w:p>
    <w:tbl>
      <w:tblPr>
        <w:tblStyle w:val="5"/>
        <w:tblW w:w="1134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4612"/>
        <w:gridCol w:w="5325"/>
      </w:tblGrid>
      <w:tr w14:paraId="3AC3A8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406" w:type="dxa"/>
            <w:vAlign w:val="top"/>
          </w:tcPr>
          <w:p w14:paraId="79B5E568">
            <w:pPr>
              <w:spacing w:before="194" w:line="225" w:lineRule="auto"/>
              <w:ind w:left="223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1"/>
                <w:sz w:val="24"/>
                <w:szCs w:val="24"/>
              </w:rPr>
              <w:t>考核方式</w:t>
            </w:r>
          </w:p>
        </w:tc>
        <w:tc>
          <w:tcPr>
            <w:tcW w:w="9937" w:type="dxa"/>
            <w:gridSpan w:val="2"/>
            <w:vAlign w:val="top"/>
          </w:tcPr>
          <w:p w14:paraId="7A5197A4">
            <w:pPr>
              <w:spacing w:before="194" w:line="225" w:lineRule="auto"/>
              <w:jc w:val="center"/>
              <w:rPr>
                <w:rFonts w:ascii="等线" w:hAnsi="等线" w:eastAsia="等线" w:cs="等线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3"/>
                <w:sz w:val="24"/>
                <w:szCs w:val="24"/>
              </w:rPr>
              <w:t>归档材料</w:t>
            </w:r>
          </w:p>
        </w:tc>
      </w:tr>
      <w:tr w14:paraId="1FF7D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1" w:hRule="atLeast"/>
          <w:jc w:val="center"/>
        </w:trPr>
        <w:tc>
          <w:tcPr>
            <w:tcW w:w="1406" w:type="dxa"/>
            <w:vAlign w:val="top"/>
          </w:tcPr>
          <w:p w14:paraId="065621C7">
            <w:pPr>
              <w:pStyle w:val="6"/>
              <w:spacing w:line="269" w:lineRule="auto"/>
            </w:pPr>
          </w:p>
          <w:p w14:paraId="5E466891">
            <w:pPr>
              <w:pStyle w:val="6"/>
              <w:spacing w:line="270" w:lineRule="auto"/>
            </w:pPr>
          </w:p>
          <w:p w14:paraId="0797F5D5">
            <w:pPr>
              <w:pStyle w:val="6"/>
              <w:spacing w:line="270" w:lineRule="auto"/>
            </w:pPr>
          </w:p>
          <w:p w14:paraId="64D6DD73">
            <w:pPr>
              <w:spacing w:before="82" w:line="225" w:lineRule="auto"/>
              <w:ind w:left="463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1"/>
                <w:sz w:val="24"/>
                <w:szCs w:val="24"/>
              </w:rPr>
              <w:t>考试</w:t>
            </w:r>
          </w:p>
        </w:tc>
        <w:tc>
          <w:tcPr>
            <w:tcW w:w="4612" w:type="dxa"/>
            <w:vAlign w:val="top"/>
          </w:tcPr>
          <w:p w14:paraId="3D9C5555">
            <w:pPr>
              <w:spacing w:before="81" w:line="222" w:lineRule="auto"/>
              <w:ind w:left="105"/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①</w:t>
            </w: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成绩单打印签字</w:t>
            </w:r>
          </w:p>
          <w:p w14:paraId="42E3DFEC">
            <w:pPr>
              <w:spacing w:before="81" w:line="222" w:lineRule="auto"/>
              <w:ind w:left="105"/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</w:pPr>
          </w:p>
          <w:p w14:paraId="1B177E0B">
            <w:pPr>
              <w:spacing w:before="81" w:line="222" w:lineRule="auto"/>
              <w:ind w:left="105"/>
              <w:rPr>
                <w:rFonts w:hint="default" w:ascii="微软雅黑" w:hAnsi="微软雅黑" w:eastAsia="微软雅黑" w:cs="微软雅黑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②</w:t>
            </w: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lang w:val="en-US" w:eastAsia="zh-CN"/>
              </w:rPr>
              <w:t xml:space="preserve"> 平时成绩评分标准、考查明细表</w:t>
            </w:r>
          </w:p>
          <w:p w14:paraId="178693D0">
            <w:pPr>
              <w:spacing w:before="81" w:line="222" w:lineRule="auto"/>
              <w:ind w:left="105"/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</w:pPr>
          </w:p>
          <w:p w14:paraId="1D627EBB">
            <w:pPr>
              <w:spacing w:before="81" w:line="222" w:lineRule="auto"/>
              <w:ind w:left="105"/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③</w:t>
            </w: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空白AB 卷及答案</w:t>
            </w:r>
          </w:p>
          <w:p w14:paraId="1F2CD634">
            <w:pPr>
              <w:spacing w:before="82" w:line="222" w:lineRule="auto"/>
              <w:jc w:val="center"/>
              <w:rPr>
                <w:rFonts w:ascii="等线" w:hAnsi="等线" w:eastAsia="等线" w:cs="等线"/>
                <w:spacing w:val="-1"/>
                <w:sz w:val="24"/>
                <w:szCs w:val="24"/>
              </w:rPr>
            </w:pPr>
          </w:p>
        </w:tc>
        <w:tc>
          <w:tcPr>
            <w:tcW w:w="5325" w:type="dxa"/>
            <w:vAlign w:val="top"/>
          </w:tcPr>
          <w:p w14:paraId="68896C9D">
            <w:pPr>
              <w:spacing w:before="81" w:line="222" w:lineRule="auto"/>
              <w:ind w:left="105"/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④</w:t>
            </w: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试卷分析表</w:t>
            </w:r>
          </w:p>
          <w:p w14:paraId="6FFC714D">
            <w:pPr>
              <w:spacing w:before="81" w:line="222" w:lineRule="auto"/>
              <w:ind w:left="105"/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</w:pPr>
          </w:p>
          <w:p w14:paraId="02B13570">
            <w:pPr>
              <w:spacing w:before="81" w:line="222" w:lineRule="auto"/>
              <w:ind w:left="105"/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⑤</w:t>
            </w: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考场签到表、考场记录回执</w:t>
            </w:r>
          </w:p>
          <w:p w14:paraId="40B5B7CE">
            <w:pPr>
              <w:spacing w:before="81" w:line="222" w:lineRule="auto"/>
              <w:ind w:left="105"/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</w:pPr>
          </w:p>
          <w:p w14:paraId="5BD27FE7">
            <w:pPr>
              <w:spacing w:before="81" w:line="222" w:lineRule="auto"/>
              <w:ind w:left="105"/>
              <w:rPr>
                <w:rFonts w:ascii="等线" w:hAnsi="等线" w:eastAsia="等线" w:cs="等线"/>
                <w:spacing w:val="-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⑥</w:t>
            </w: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学生考卷（按成绩单顺序排列）</w:t>
            </w:r>
          </w:p>
        </w:tc>
      </w:tr>
      <w:tr w14:paraId="03CB5C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jc w:val="center"/>
        </w:trPr>
        <w:tc>
          <w:tcPr>
            <w:tcW w:w="1406" w:type="dxa"/>
            <w:vAlign w:val="top"/>
          </w:tcPr>
          <w:p w14:paraId="15FCFB5A">
            <w:pPr>
              <w:pStyle w:val="6"/>
              <w:spacing w:line="270" w:lineRule="auto"/>
            </w:pPr>
          </w:p>
          <w:p w14:paraId="156D66C1">
            <w:pPr>
              <w:pStyle w:val="6"/>
              <w:spacing w:line="270" w:lineRule="auto"/>
            </w:pPr>
          </w:p>
          <w:p w14:paraId="2499D654">
            <w:pPr>
              <w:pStyle w:val="6"/>
              <w:spacing w:line="271" w:lineRule="auto"/>
            </w:pPr>
          </w:p>
          <w:p w14:paraId="01DADC8C">
            <w:pPr>
              <w:spacing w:before="81" w:line="225" w:lineRule="auto"/>
              <w:ind w:left="463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1"/>
                <w:sz w:val="24"/>
                <w:szCs w:val="24"/>
              </w:rPr>
              <w:t>考查</w:t>
            </w:r>
          </w:p>
        </w:tc>
        <w:tc>
          <w:tcPr>
            <w:tcW w:w="4612" w:type="dxa"/>
            <w:vAlign w:val="top"/>
          </w:tcPr>
          <w:p w14:paraId="6F32CDF3">
            <w:pPr>
              <w:spacing w:before="81" w:line="222" w:lineRule="auto"/>
              <w:ind w:left="105"/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1"/>
                <w:sz w:val="24"/>
                <w:szCs w:val="24"/>
              </w:rPr>
              <w:t>①</w:t>
            </w:r>
            <w:r>
              <w:rPr>
                <w:rFonts w:hint="eastAsia" w:ascii="等线" w:hAnsi="等线" w:eastAsia="等线" w:cs="等线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成绩单</w:t>
            </w:r>
          </w:p>
          <w:p w14:paraId="223757BB">
            <w:pPr>
              <w:spacing w:before="81" w:line="222" w:lineRule="auto"/>
              <w:ind w:left="105"/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</w:pPr>
          </w:p>
          <w:p w14:paraId="14A30CF6">
            <w:pPr>
              <w:spacing w:before="81" w:line="222" w:lineRule="auto"/>
              <w:ind w:left="105"/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②</w:t>
            </w: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lang w:val="en-US" w:eastAsia="zh-CN"/>
              </w:rPr>
              <w:t xml:space="preserve"> 平时成绩评分标准、考查明细表</w:t>
            </w:r>
          </w:p>
          <w:p w14:paraId="1F15A22A">
            <w:pPr>
              <w:spacing w:before="81" w:line="222" w:lineRule="auto"/>
              <w:ind w:left="105"/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</w:pPr>
          </w:p>
          <w:p w14:paraId="4B52D5B6">
            <w:pPr>
              <w:spacing w:before="81" w:line="222" w:lineRule="auto"/>
              <w:ind w:left="105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③</w:t>
            </w: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lang w:val="en-US" w:eastAsia="zh-CN"/>
              </w:rPr>
              <w:t xml:space="preserve"> 题目要求及</w:t>
            </w: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评分标准</w:t>
            </w:r>
          </w:p>
        </w:tc>
        <w:tc>
          <w:tcPr>
            <w:tcW w:w="5325" w:type="dxa"/>
            <w:vAlign w:val="top"/>
          </w:tcPr>
          <w:p w14:paraId="234E12A2">
            <w:pPr>
              <w:spacing w:before="81" w:line="222" w:lineRule="auto"/>
              <w:ind w:left="105"/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④</w:t>
            </w: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学生大作业（按成绩单顺序排列）</w:t>
            </w:r>
          </w:p>
          <w:p w14:paraId="05BCF5D0">
            <w:pPr>
              <w:spacing w:before="81" w:line="222" w:lineRule="auto"/>
              <w:ind w:left="105"/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</w:pPr>
          </w:p>
          <w:p w14:paraId="1B6EA896">
            <w:pPr>
              <w:spacing w:before="81" w:line="222" w:lineRule="auto"/>
              <w:ind w:left="105"/>
              <w:rPr>
                <w:rFonts w:ascii="等线" w:hAnsi="等线" w:eastAsia="等线" w:cs="等线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考查课如提供电子材料，请完整打包以上四条内容。</w:t>
            </w:r>
          </w:p>
        </w:tc>
      </w:tr>
      <w:tr w14:paraId="652CB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jc w:val="center"/>
        </w:trPr>
        <w:tc>
          <w:tcPr>
            <w:tcW w:w="1406" w:type="dxa"/>
            <w:vAlign w:val="top"/>
          </w:tcPr>
          <w:p w14:paraId="1F8E4E59">
            <w:pPr>
              <w:spacing w:before="81" w:line="225" w:lineRule="auto"/>
              <w:ind w:left="463"/>
              <w:jc w:val="center"/>
              <w:rPr>
                <w:rFonts w:hint="eastAsia" w:ascii="等线" w:hAnsi="等线" w:eastAsia="等线" w:cs="等线"/>
                <w:b/>
                <w:bCs/>
                <w:spacing w:val="-1"/>
                <w:sz w:val="24"/>
                <w:szCs w:val="24"/>
                <w:lang w:val="en-US" w:eastAsia="zh-CN"/>
              </w:rPr>
            </w:pPr>
          </w:p>
          <w:p w14:paraId="4668CE6A">
            <w:pPr>
              <w:spacing w:before="81" w:line="225" w:lineRule="auto"/>
              <w:ind w:left="463"/>
              <w:jc w:val="center"/>
              <w:rPr>
                <w:rFonts w:hint="eastAsia" w:ascii="等线" w:hAnsi="等线" w:eastAsia="等线" w:cs="等线"/>
                <w:b/>
                <w:bCs/>
                <w:spacing w:val="-1"/>
                <w:sz w:val="24"/>
                <w:szCs w:val="24"/>
                <w:lang w:val="en-US" w:eastAsia="zh-CN"/>
              </w:rPr>
            </w:pPr>
          </w:p>
          <w:p w14:paraId="758ED861">
            <w:pPr>
              <w:spacing w:before="81" w:line="225" w:lineRule="auto"/>
              <w:ind w:left="463"/>
              <w:jc w:val="both"/>
              <w:rPr>
                <w:rFonts w:hint="default" w:ascii="等线" w:hAnsi="等线" w:eastAsia="等线" w:cs="等线"/>
                <w:b/>
                <w:bCs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pacing w:val="-1"/>
                <w:sz w:val="24"/>
                <w:szCs w:val="24"/>
                <w:lang w:val="en-US" w:eastAsia="zh-CN"/>
              </w:rPr>
              <w:t>实验</w:t>
            </w:r>
          </w:p>
        </w:tc>
        <w:tc>
          <w:tcPr>
            <w:tcW w:w="4612" w:type="dxa"/>
            <w:vAlign w:val="top"/>
          </w:tcPr>
          <w:p w14:paraId="1DE16451">
            <w:pPr>
              <w:spacing w:before="81" w:line="222" w:lineRule="auto"/>
              <w:ind w:left="105"/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①</w:t>
            </w: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教务系统中打印的成绩单（仅针对独立设课实验）</w:t>
            </w:r>
          </w:p>
          <w:p w14:paraId="70246E84">
            <w:pPr>
              <w:spacing w:before="81" w:line="222" w:lineRule="auto"/>
              <w:ind w:left="105"/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②</w:t>
            </w: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实验教学计划表（教学日历）</w:t>
            </w:r>
          </w:p>
          <w:p w14:paraId="53760EAA">
            <w:pPr>
              <w:spacing w:before="81" w:line="222" w:lineRule="auto"/>
              <w:ind w:left="105"/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③</w:t>
            </w: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lang w:val="en-US" w:eastAsia="zh-CN"/>
              </w:rPr>
              <w:t xml:space="preserve"> 考核评分标准</w:t>
            </w:r>
          </w:p>
          <w:p w14:paraId="18FAFE84">
            <w:pPr>
              <w:spacing w:before="81" w:line="222" w:lineRule="auto"/>
              <w:ind w:left="105"/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④</w:t>
            </w: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lang w:val="en-US" w:eastAsia="zh-CN"/>
              </w:rPr>
              <w:t xml:space="preserve"> 学生实验成绩记录及其他相关支撑材料</w:t>
            </w:r>
          </w:p>
        </w:tc>
        <w:tc>
          <w:tcPr>
            <w:tcW w:w="5325" w:type="dxa"/>
            <w:vAlign w:val="top"/>
          </w:tcPr>
          <w:p w14:paraId="58237254">
            <w:pPr>
              <w:spacing w:before="81" w:line="222" w:lineRule="auto"/>
              <w:ind w:left="105"/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lang w:val="en-US" w:eastAsia="zh-CN"/>
              </w:rPr>
              <w:t>⑤ 实验报告（按学生成绩单上的先后顺序排列）</w:t>
            </w:r>
          </w:p>
          <w:p w14:paraId="135AEE40">
            <w:pPr>
              <w:spacing w:before="81" w:line="222" w:lineRule="auto"/>
              <w:ind w:left="105"/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lang w:val="en-US" w:eastAsia="zh-CN"/>
              </w:rPr>
              <w:t>⑥ 课程总结表</w:t>
            </w:r>
          </w:p>
          <w:p w14:paraId="1200C71A">
            <w:pPr>
              <w:spacing w:before="81" w:line="222" w:lineRule="auto"/>
              <w:ind w:left="105"/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lang w:val="en-US" w:eastAsia="zh-CN"/>
              </w:rPr>
              <w:t>⑦ 实验课程安全风险审批表</w:t>
            </w:r>
          </w:p>
          <w:p w14:paraId="6276F7F7">
            <w:pPr>
              <w:spacing w:before="81" w:line="222" w:lineRule="auto"/>
              <w:ind w:left="105"/>
              <w:rPr>
                <w:rFonts w:hint="default" w:ascii="等线" w:hAnsi="等线" w:eastAsia="等线" w:cs="等线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lang w:val="en-US" w:eastAsia="zh-CN"/>
              </w:rPr>
              <w:t>⑧ 实验指导书交学院教学办，入学院教材库，并及时更新</w:t>
            </w:r>
          </w:p>
        </w:tc>
      </w:tr>
    </w:tbl>
    <w:p w14:paraId="09A0D81C">
      <w:pPr>
        <w:spacing w:line="418" w:lineRule="auto"/>
        <w:rPr>
          <w:rFonts w:ascii="Arial"/>
          <w:sz w:val="21"/>
        </w:rPr>
      </w:pPr>
    </w:p>
    <w:p w14:paraId="6CD90E9E">
      <w:pPr>
        <w:pStyle w:val="2"/>
        <w:spacing w:before="81" w:line="228" w:lineRule="auto"/>
        <w:ind w:left="3"/>
        <w:rPr>
          <w:b/>
          <w:bCs/>
        </w:rPr>
      </w:pPr>
      <w:r>
        <w:rPr>
          <w:b/>
          <w:bCs/>
          <w:color w:val="FF0000"/>
          <w:spacing w:val="-2"/>
        </w:rPr>
        <w:t>注意 ：</w:t>
      </w:r>
    </w:p>
    <w:p w14:paraId="0D92F1DA">
      <w:pPr>
        <w:pStyle w:val="2"/>
        <w:spacing w:before="316" w:line="455" w:lineRule="auto"/>
        <w:ind w:firstLine="520"/>
        <w:jc w:val="both"/>
        <w:rPr>
          <w:b/>
          <w:bCs/>
        </w:rPr>
      </w:pPr>
      <w:r>
        <w:rPr>
          <w:b/>
          <w:bCs/>
          <w:color w:val="FF0000"/>
          <w:spacing w:val="4"/>
        </w:rPr>
        <w:t>（1）试卷的批改标志要明确，正确的地方打勾( √</w:t>
      </w:r>
      <w:r>
        <w:rPr>
          <w:b/>
          <w:bCs/>
          <w:color w:val="FF0000"/>
          <w:spacing w:val="-35"/>
        </w:rPr>
        <w:t xml:space="preserve"> </w:t>
      </w:r>
      <w:r>
        <w:rPr>
          <w:b/>
          <w:bCs/>
          <w:color w:val="FF0000"/>
          <w:spacing w:val="4"/>
        </w:rPr>
        <w:t>),</w:t>
      </w:r>
      <w:r>
        <w:rPr>
          <w:b/>
          <w:bCs/>
          <w:color w:val="FF0000"/>
          <w:spacing w:val="21"/>
          <w:w w:val="101"/>
        </w:rPr>
        <w:t xml:space="preserve">  </w:t>
      </w:r>
      <w:r>
        <w:rPr>
          <w:b/>
          <w:bCs/>
          <w:color w:val="FF0000"/>
          <w:spacing w:val="4"/>
        </w:rPr>
        <w:t>错误的地方打叉(×),</w:t>
      </w:r>
      <w:r>
        <w:rPr>
          <w:b/>
          <w:bCs/>
          <w:color w:val="FF0000"/>
          <w:spacing w:val="21"/>
          <w:w w:val="101"/>
        </w:rPr>
        <w:t xml:space="preserve">  </w:t>
      </w:r>
      <w:r>
        <w:rPr>
          <w:b/>
          <w:bCs/>
          <w:color w:val="FF0000"/>
          <w:spacing w:val="4"/>
        </w:rPr>
        <w:t>计算题和问答题每</w:t>
      </w:r>
      <w:r>
        <w:rPr>
          <w:b/>
          <w:bCs/>
          <w:color w:val="FF0000"/>
        </w:rPr>
        <w:t xml:space="preserve"> </w:t>
      </w:r>
      <w:r>
        <w:rPr>
          <w:b/>
          <w:bCs/>
          <w:color w:val="FF0000"/>
          <w:spacing w:val="-2"/>
        </w:rPr>
        <w:t>题要标明该小题的扣分或得分，填空题、选择题、计算题和问答题等</w:t>
      </w:r>
      <w:r>
        <w:rPr>
          <w:b/>
          <w:bCs/>
          <w:color w:val="FF0000"/>
          <w:spacing w:val="-3"/>
        </w:rPr>
        <w:t>同种类型的题目要标明该类型题</w:t>
      </w:r>
      <w:r>
        <w:rPr>
          <w:b/>
          <w:bCs/>
          <w:color w:val="FF0000"/>
        </w:rPr>
        <w:t xml:space="preserve"> </w:t>
      </w:r>
      <w:r>
        <w:rPr>
          <w:b/>
          <w:bCs/>
          <w:color w:val="FF0000"/>
          <w:spacing w:val="-2"/>
        </w:rPr>
        <w:t>目总的得分，填写在每一大题的得分栏内，并在汇总表中相加得出该</w:t>
      </w:r>
      <w:r>
        <w:rPr>
          <w:b/>
          <w:bCs/>
          <w:color w:val="FF0000"/>
          <w:spacing w:val="-3"/>
        </w:rPr>
        <w:t>试卷的总成绩，如对已经标明的</w:t>
      </w:r>
      <w:r>
        <w:rPr>
          <w:b/>
          <w:bCs/>
          <w:color w:val="FF0000"/>
        </w:rPr>
        <w:t xml:space="preserve"> 正确或错误以及已经标明的分数需要</w:t>
      </w:r>
      <w:bookmarkStart w:id="0" w:name="_GoBack"/>
      <w:bookmarkEnd w:id="0"/>
      <w:r>
        <w:rPr>
          <w:b/>
          <w:bCs/>
          <w:color w:val="FF0000"/>
        </w:rPr>
        <w:t>修改，则应由批改者在修改处签名；</w:t>
      </w:r>
    </w:p>
    <w:p w14:paraId="6E17C3EA">
      <w:pPr>
        <w:pStyle w:val="2"/>
        <w:spacing w:before="30" w:line="449" w:lineRule="auto"/>
        <w:ind w:left="5" w:right="8" w:firstLine="514"/>
        <w:rPr>
          <w:b/>
          <w:bCs/>
        </w:rPr>
      </w:pPr>
      <w:r>
        <w:rPr>
          <w:b/>
          <w:bCs/>
          <w:color w:val="FF0000"/>
          <w:spacing w:val="-1"/>
        </w:rPr>
        <w:t>（2）试卷分析表课程名称、命题人、考试班级、考试日期、签名、日期等填写完整，综合分析</w:t>
      </w:r>
      <w:r>
        <w:rPr>
          <w:b/>
          <w:bCs/>
          <w:color w:val="FF0000"/>
          <w:spacing w:val="5"/>
        </w:rPr>
        <w:t xml:space="preserve"> </w:t>
      </w:r>
      <w:r>
        <w:rPr>
          <w:b/>
          <w:bCs/>
          <w:color w:val="FF0000"/>
          <w:spacing w:val="-1"/>
        </w:rPr>
        <w:t>意见填写不能过于简单，着重分析试卷是否符合大纲要求，是</w:t>
      </w:r>
      <w:r>
        <w:rPr>
          <w:b/>
          <w:bCs/>
          <w:color w:val="FF0000"/>
          <w:spacing w:val="-2"/>
        </w:rPr>
        <w:t>否达到教学效果。</w:t>
      </w:r>
    </w:p>
    <w:p w14:paraId="0390E42D">
      <w:pPr>
        <w:pStyle w:val="2"/>
        <w:spacing w:before="31" w:line="223" w:lineRule="auto"/>
        <w:ind w:left="520"/>
        <w:rPr>
          <w:b/>
          <w:bCs/>
        </w:rPr>
      </w:pPr>
      <w:r>
        <w:rPr>
          <w:b/>
          <w:bCs/>
          <w:color w:val="FF0000"/>
          <w:spacing w:val="-4"/>
        </w:rPr>
        <w:t>（3）大作业要有批改痕迹，批改分数。</w:t>
      </w:r>
    </w:p>
    <w:p w14:paraId="2D11DA47">
      <w:pPr>
        <w:pStyle w:val="2"/>
        <w:spacing w:before="322" w:line="223" w:lineRule="auto"/>
        <w:ind w:left="520"/>
        <w:rPr>
          <w:b/>
          <w:bCs/>
        </w:rPr>
      </w:pPr>
      <w:r>
        <w:rPr>
          <w:b/>
          <w:bCs/>
          <w:color w:val="FF0000"/>
          <w:spacing w:val="-2"/>
        </w:rPr>
        <w:t>（4）请在补考结束一周内提交上一学期考试、考查课程材料的归档。</w:t>
      </w:r>
    </w:p>
    <w:p w14:paraId="1DA612B5">
      <w:pPr>
        <w:pStyle w:val="2"/>
        <w:spacing w:before="321" w:line="223" w:lineRule="auto"/>
        <w:jc w:val="right"/>
        <w:rPr>
          <w:b/>
          <w:bCs/>
        </w:rPr>
      </w:pPr>
      <w:r>
        <w:rPr>
          <w:b/>
          <w:bCs/>
          <w:color w:val="FF0000"/>
          <w:spacing w:val="-7"/>
        </w:rPr>
        <w:t>（5）</w:t>
      </w:r>
      <w:r>
        <w:rPr>
          <w:b/>
          <w:bCs/>
          <w:color w:val="FF0000"/>
          <w:spacing w:val="-40"/>
        </w:rPr>
        <w:t xml:space="preserve"> </w:t>
      </w:r>
      <w:r>
        <w:rPr>
          <w:b/>
          <w:bCs/>
          <w:color w:val="FF0000"/>
          <w:spacing w:val="-7"/>
        </w:rPr>
        <w:t>工程教育认证专业的课程还需按各系要求，</w:t>
      </w:r>
      <w:r>
        <w:rPr>
          <w:b/>
          <w:bCs/>
          <w:color w:val="FF0000"/>
          <w:spacing w:val="-8"/>
        </w:rPr>
        <w:t>向教学主任提交课程达成度、指标点计算过程。</w:t>
      </w:r>
    </w:p>
    <w:sectPr>
      <w:pgSz w:w="11907" w:h="16839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4F3443"/>
    <w:rsid w:val="536E7F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等线" w:hAnsi="等线" w:eastAsia="等线" w:cs="等线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459</Words>
  <Characters>462</Characters>
  <TotalTime>1</TotalTime>
  <ScaleCrop>false</ScaleCrop>
  <LinksUpToDate>false</LinksUpToDate>
  <CharactersWithSpaces>475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2021-10-06T10:00:00Z</dcterms:created>
  <dc:creator>周小蔚</dc:creator>
  <cp:lastModifiedBy>JXB</cp:lastModifiedBy>
  <cp:lastPrinted>2025-01-18T09:26:39Z</cp:lastPrinted>
  <dcterms:modified xsi:type="dcterms:W3CDTF">2025-01-18T09:28:12Z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2025-01-18T17:08:04Z</vt:filetime>
  </property>
  <property fmtid="{D5CDD505-2E9C-101B-9397-08002B2CF9AE}" pid="4" name="KSOProductBuildVer">
    <vt:lpwstr>2052-12.1.0.18912</vt:lpwstr>
  </property>
  <property fmtid="{D5CDD505-2E9C-101B-9397-08002B2CF9AE}" pid="5" name="ICV">
    <vt:lpwstr>A862EA2271A24DC386DC7F74440099C5_12</vt:lpwstr>
  </property>
</Properties>
</file>